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B13C" w14:textId="4D88FA12" w:rsidR="00517D97" w:rsidRPr="004B4CED" w:rsidRDefault="00EE2A0B" w:rsidP="00EE2A0B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4B4CED">
        <w:rPr>
          <w:rFonts w:eastAsia="Times New Roman" w:cstheme="minorHAnsi"/>
          <w:color w:val="000000"/>
          <w:sz w:val="32"/>
          <w:szCs w:val="32"/>
        </w:rPr>
        <w:t>Draft News Release</w:t>
      </w:r>
    </w:p>
    <w:p w14:paraId="44B2D3C1" w14:textId="38071CD0" w:rsidR="00517D97" w:rsidRDefault="004B4CED" w:rsidP="0086702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For immediate release</w:t>
      </w:r>
      <w:r w:rsidR="00961EAB">
        <w:rPr>
          <w:rFonts w:eastAsia="Times New Roman" w:cstheme="minorHAnsi"/>
          <w:color w:val="000000"/>
          <w:sz w:val="24"/>
          <w:szCs w:val="24"/>
        </w:rPr>
        <w:t>: March 15, 2021</w:t>
      </w:r>
    </w:p>
    <w:p w14:paraId="33BD7D8B" w14:textId="77777777" w:rsidR="004B4CED" w:rsidRPr="004B4CED" w:rsidRDefault="004B4CED" w:rsidP="0086702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C07B37A" w14:textId="7DFE0183" w:rsidR="00517D97" w:rsidRPr="004B4CED" w:rsidRDefault="00207467" w:rsidP="004B4CE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“C</w:t>
      </w:r>
      <w:r w:rsidR="00517D97" w:rsidRPr="004B4CED">
        <w:rPr>
          <w:rFonts w:eastAsia="Times New Roman" w:cstheme="minorHAnsi"/>
          <w:color w:val="000000"/>
          <w:sz w:val="24"/>
          <w:szCs w:val="24"/>
        </w:rPr>
        <w:t>ascade of Entergy failures</w:t>
      </w:r>
      <w:r w:rsidR="00306533" w:rsidRPr="004B4CED">
        <w:rPr>
          <w:rFonts w:eastAsia="Times New Roman" w:cstheme="minorHAnsi"/>
          <w:color w:val="000000"/>
          <w:sz w:val="24"/>
          <w:szCs w:val="24"/>
        </w:rPr>
        <w:t>”</w:t>
      </w:r>
      <w:r w:rsidR="0086702E" w:rsidRPr="004B4CED">
        <w:rPr>
          <w:rFonts w:eastAsia="Times New Roman" w:cstheme="minorHAnsi"/>
          <w:color w:val="000000"/>
          <w:sz w:val="24"/>
          <w:szCs w:val="24"/>
        </w:rPr>
        <w:t xml:space="preserve"> demand</w:t>
      </w:r>
      <w:r w:rsidR="00517D97" w:rsidRPr="004B4CED">
        <w:rPr>
          <w:rFonts w:eastAsia="Times New Roman" w:cstheme="minorHAnsi"/>
          <w:color w:val="000000"/>
          <w:sz w:val="24"/>
          <w:szCs w:val="24"/>
        </w:rPr>
        <w:t xml:space="preserve"> a management audit, groups say</w:t>
      </w:r>
    </w:p>
    <w:p w14:paraId="3CB5F4AD" w14:textId="0FD1AE0B" w:rsidR="0086702E" w:rsidRPr="004B4CED" w:rsidRDefault="0086702E" w:rsidP="0086702E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4B4CED">
        <w:rPr>
          <w:rFonts w:eastAsia="Times New Roman" w:cstheme="minorHAnsi"/>
          <w:i/>
          <w:iCs/>
          <w:color w:val="000000"/>
          <w:sz w:val="24"/>
          <w:szCs w:val="24"/>
        </w:rPr>
        <w:t>City Council to meet</w:t>
      </w:r>
      <w:r w:rsidR="004E0CA8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961EAB">
        <w:rPr>
          <w:rFonts w:eastAsia="Times New Roman" w:cstheme="minorHAnsi"/>
          <w:i/>
          <w:iCs/>
          <w:color w:val="000000"/>
          <w:sz w:val="24"/>
          <w:szCs w:val="24"/>
        </w:rPr>
        <w:t>t</w:t>
      </w:r>
      <w:r w:rsidR="00961EAB" w:rsidRPr="004B4CED">
        <w:rPr>
          <w:rFonts w:eastAsia="Times New Roman" w:cstheme="minorHAnsi"/>
          <w:i/>
          <w:iCs/>
          <w:color w:val="000000"/>
          <w:sz w:val="24"/>
          <w:szCs w:val="24"/>
        </w:rPr>
        <w:t>omorrow</w:t>
      </w:r>
    </w:p>
    <w:p w14:paraId="38B59F16" w14:textId="77777777" w:rsidR="0086702E" w:rsidRPr="004B4CED" w:rsidRDefault="0086702E" w:rsidP="0086702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150D937C" w14:textId="77777777" w:rsidR="003D5D18" w:rsidRPr="004B4CED" w:rsidRDefault="00EE2A0B" w:rsidP="00DB2ADA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B4CED">
        <w:rPr>
          <w:rFonts w:eastAsia="Times New Roman" w:cstheme="minorHAnsi"/>
          <w:color w:val="000000"/>
          <w:sz w:val="24"/>
          <w:szCs w:val="24"/>
        </w:rPr>
        <w:t xml:space="preserve">(New Orleans, LA) </w:t>
      </w:r>
      <w:r w:rsidR="003D5D18">
        <w:rPr>
          <w:rFonts w:eastAsia="Times New Roman" w:cstheme="minorHAnsi"/>
          <w:color w:val="000000"/>
          <w:sz w:val="24"/>
          <w:szCs w:val="24"/>
        </w:rPr>
        <w:t xml:space="preserve">Consumer advocacy, affordable housing, environmental justice, climate, and community-based organizations are </w:t>
      </w:r>
      <w:r w:rsidR="003D5D18" w:rsidRPr="004B4CED">
        <w:rPr>
          <w:rFonts w:eastAsia="Times New Roman" w:cstheme="minorHAnsi"/>
          <w:color w:val="000000"/>
          <w:sz w:val="24"/>
          <w:szCs w:val="24"/>
        </w:rPr>
        <w:t>calling on City Councilmembers to do more than hold a meeting on one Entergy failure after another. They are urging the Council to take regulatory action by mandating that Entergy undergo an independent management audit t</w:t>
      </w:r>
      <w:r w:rsidR="003D5D18">
        <w:rPr>
          <w:rFonts w:eastAsia="Times New Roman" w:cstheme="minorHAnsi"/>
          <w:color w:val="000000"/>
          <w:sz w:val="24"/>
          <w:szCs w:val="24"/>
        </w:rPr>
        <w:t>o</w:t>
      </w:r>
      <w:r w:rsidR="003D5D18" w:rsidRPr="004B4CED">
        <w:rPr>
          <w:rFonts w:eastAsia="Times New Roman" w:cstheme="minorHAnsi"/>
          <w:color w:val="000000"/>
          <w:sz w:val="24"/>
          <w:szCs w:val="24"/>
        </w:rPr>
        <w:t xml:space="preserve"> identif</w:t>
      </w:r>
      <w:r w:rsidR="003D5D18">
        <w:rPr>
          <w:rFonts w:eastAsia="Times New Roman" w:cstheme="minorHAnsi"/>
          <w:color w:val="000000"/>
          <w:sz w:val="24"/>
          <w:szCs w:val="24"/>
        </w:rPr>
        <w:t xml:space="preserve">y </w:t>
      </w:r>
      <w:r w:rsidR="003D5D18" w:rsidRPr="004B4CED">
        <w:rPr>
          <w:rFonts w:eastAsia="Times New Roman" w:cstheme="minorHAnsi"/>
          <w:color w:val="000000"/>
          <w:sz w:val="24"/>
          <w:szCs w:val="24"/>
        </w:rPr>
        <w:t xml:space="preserve">cost-savings and recommend corrective action </w:t>
      </w:r>
      <w:r w:rsidR="003D5D18">
        <w:rPr>
          <w:rFonts w:eastAsia="Times New Roman" w:cstheme="minorHAnsi"/>
          <w:color w:val="000000"/>
          <w:sz w:val="24"/>
          <w:szCs w:val="24"/>
        </w:rPr>
        <w:t>for</w:t>
      </w:r>
      <w:r w:rsidR="003D5D18" w:rsidRPr="004B4CED">
        <w:rPr>
          <w:rFonts w:eastAsia="Times New Roman" w:cstheme="minorHAnsi"/>
          <w:color w:val="000000"/>
          <w:sz w:val="24"/>
          <w:szCs w:val="24"/>
        </w:rPr>
        <w:t xml:space="preserve"> improv</w:t>
      </w:r>
      <w:r w:rsidR="003D5D18">
        <w:rPr>
          <w:rFonts w:eastAsia="Times New Roman" w:cstheme="minorHAnsi"/>
          <w:color w:val="000000"/>
          <w:sz w:val="24"/>
          <w:szCs w:val="24"/>
        </w:rPr>
        <w:t>ed</w:t>
      </w:r>
      <w:r w:rsidR="003D5D18" w:rsidRPr="004B4CED">
        <w:rPr>
          <w:rFonts w:eastAsia="Times New Roman" w:cstheme="minorHAnsi"/>
          <w:color w:val="000000"/>
          <w:sz w:val="24"/>
          <w:szCs w:val="24"/>
        </w:rPr>
        <w:t xml:space="preserve"> service.</w:t>
      </w:r>
    </w:p>
    <w:p w14:paraId="534C65A3" w14:textId="77777777" w:rsidR="003D5D18" w:rsidRPr="004B4CED" w:rsidRDefault="003D5D18" w:rsidP="00DB2ADA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B4CED">
        <w:rPr>
          <w:rFonts w:eastAsia="Times New Roman" w:cstheme="minorHAnsi"/>
          <w:color w:val="000000"/>
          <w:sz w:val="24"/>
          <w:szCs w:val="24"/>
        </w:rPr>
        <w:t xml:space="preserve">“Over and over again Entergy messes up and the Council holds a meeting, but there is no solution. It feels like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we’re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in the movie ‘Groundhog D</w:t>
      </w:r>
      <w:r w:rsidRPr="004B4CED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 xml:space="preserve">y.’ We don’t want to repeat this at the Council meeting tomorrow,” </w:t>
      </w:r>
      <w:r w:rsidRPr="004B4CED">
        <w:rPr>
          <w:rFonts w:eastAsia="Times New Roman" w:cstheme="minorHAnsi"/>
          <w:color w:val="000000"/>
          <w:sz w:val="24"/>
          <w:szCs w:val="24"/>
        </w:rPr>
        <w:t>said</w:t>
      </w:r>
      <w:r>
        <w:rPr>
          <w:rFonts w:eastAsia="Times New Roman" w:cstheme="minorHAnsi"/>
          <w:color w:val="000000"/>
          <w:sz w:val="24"/>
          <w:szCs w:val="24"/>
        </w:rPr>
        <w:t xml:space="preserve"> Dawn Hebert, a New Orleans East resident and member of Energy Future New Orleans.</w:t>
      </w:r>
    </w:p>
    <w:p w14:paraId="2800F6E6" w14:textId="6E912D14" w:rsidR="00306533" w:rsidRPr="004B4CED" w:rsidRDefault="003D5D18" w:rsidP="00DB2ADA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B4CED">
        <w:rPr>
          <w:rFonts w:eastAsia="Times New Roman" w:cstheme="minorHAnsi"/>
          <w:color w:val="000000"/>
          <w:sz w:val="24"/>
          <w:szCs w:val="24"/>
        </w:rPr>
        <w:t xml:space="preserve">Months of sky-high bills and an unannounced blackout by Entergy on a freezing Mardi Gras night are among the “cascade of Entergy failures” described in the groups’ </w:t>
      </w:r>
      <w:hyperlink r:id="rId5" w:history="1">
        <w:r w:rsidRPr="00DB2ADA">
          <w:rPr>
            <w:rStyle w:val="Hyperlink"/>
            <w:rFonts w:eastAsia="Times New Roman" w:cstheme="minorHAnsi"/>
            <w:sz w:val="24"/>
            <w:szCs w:val="24"/>
          </w:rPr>
          <w:t>letter</w:t>
        </w:r>
      </w:hyperlink>
      <w:r w:rsidRPr="004B4CED">
        <w:rPr>
          <w:rFonts w:eastAsia="Times New Roman" w:cstheme="minorHAnsi"/>
          <w:color w:val="000000"/>
          <w:sz w:val="24"/>
          <w:szCs w:val="24"/>
        </w:rPr>
        <w:t xml:space="preserve"> to City Councilmembers. </w:t>
      </w:r>
      <w:r w:rsidR="00B83BA8">
        <w:rPr>
          <w:rFonts w:eastAsia="Times New Roman" w:cstheme="minorHAnsi"/>
          <w:color w:val="000000"/>
          <w:sz w:val="24"/>
          <w:szCs w:val="24"/>
        </w:rPr>
        <w:t>According to the</w:t>
      </w:r>
      <w:r w:rsidR="00DB2ADA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6" w:history="1">
        <w:r w:rsidR="00DB2ADA" w:rsidRPr="00DB2ADA">
          <w:rPr>
            <w:rStyle w:val="Hyperlink"/>
            <w:rFonts w:eastAsia="Times New Roman" w:cstheme="minorHAnsi"/>
            <w:sz w:val="24"/>
            <w:szCs w:val="24"/>
          </w:rPr>
          <w:t>letter</w:t>
        </w:r>
      </w:hyperlink>
      <w:r w:rsidR="00B83BA8">
        <w:rPr>
          <w:rFonts w:eastAsia="Times New Roman" w:cstheme="minorHAnsi"/>
          <w:color w:val="000000"/>
          <w:sz w:val="24"/>
          <w:szCs w:val="24"/>
        </w:rPr>
        <w:t xml:space="preserve">, Entergy has “evaded” presenting the facts of what caused these problems at </w:t>
      </w:r>
      <w:r w:rsidR="00306533" w:rsidRPr="004B4CED">
        <w:rPr>
          <w:rFonts w:eastAsia="Times New Roman" w:cstheme="minorHAnsi"/>
          <w:color w:val="000000"/>
          <w:sz w:val="24"/>
          <w:szCs w:val="24"/>
        </w:rPr>
        <w:t xml:space="preserve">special meetings before Council committees. </w:t>
      </w:r>
    </w:p>
    <w:p w14:paraId="6A522AB0" w14:textId="762F9DAB" w:rsidR="004B4CED" w:rsidRDefault="004B4CED" w:rsidP="00DB2ADA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B4CED">
        <w:rPr>
          <w:rFonts w:eastAsia="Times New Roman" w:cstheme="minorHAnsi"/>
          <w:color w:val="000000"/>
          <w:sz w:val="24"/>
          <w:szCs w:val="24"/>
        </w:rPr>
        <w:t xml:space="preserve">“People are hurting </w:t>
      </w:r>
      <w:proofErr w:type="gramStart"/>
      <w:r w:rsidRPr="004B4CED">
        <w:rPr>
          <w:rFonts w:eastAsia="Times New Roman" w:cstheme="minorHAnsi"/>
          <w:color w:val="000000"/>
          <w:sz w:val="24"/>
          <w:szCs w:val="24"/>
        </w:rPr>
        <w:t>as a result of</w:t>
      </w:r>
      <w:proofErr w:type="gramEnd"/>
      <w:r w:rsidRPr="004B4CED">
        <w:rPr>
          <w:rFonts w:eastAsia="Times New Roman" w:cstheme="minorHAnsi"/>
          <w:color w:val="000000"/>
          <w:sz w:val="24"/>
          <w:szCs w:val="24"/>
        </w:rPr>
        <w:t xml:space="preserve"> Entergy’s failure to provide basic service that is reliable and affordable. Simply meeting with Entergy won’t cut it. We are urging regulation by the Council that requires </w:t>
      </w:r>
      <w:r w:rsidR="00DB2ADA">
        <w:rPr>
          <w:rFonts w:eastAsia="Times New Roman" w:cstheme="minorHAnsi"/>
          <w:color w:val="000000"/>
          <w:sz w:val="24"/>
          <w:szCs w:val="24"/>
        </w:rPr>
        <w:t xml:space="preserve">an independent management audit of </w:t>
      </w:r>
      <w:r w:rsidRPr="004B4CED">
        <w:rPr>
          <w:rFonts w:eastAsia="Times New Roman" w:cstheme="minorHAnsi"/>
          <w:color w:val="000000"/>
          <w:sz w:val="24"/>
          <w:szCs w:val="24"/>
        </w:rPr>
        <w:t xml:space="preserve">Entergy </w:t>
      </w:r>
      <w:r w:rsidR="00DB2ADA">
        <w:rPr>
          <w:rFonts w:eastAsia="Times New Roman" w:cstheme="minorHAnsi"/>
          <w:color w:val="000000"/>
          <w:sz w:val="24"/>
          <w:szCs w:val="24"/>
        </w:rPr>
        <w:t>New Orleans fro</w:t>
      </w:r>
      <w:r w:rsidRPr="004B4CED">
        <w:rPr>
          <w:rFonts w:eastAsia="Times New Roman" w:cstheme="minorHAnsi"/>
          <w:color w:val="000000"/>
          <w:sz w:val="24"/>
          <w:szCs w:val="24"/>
        </w:rPr>
        <w:t xml:space="preserve">m the top to the bottom of the corporation,” said </w:t>
      </w:r>
      <w:r w:rsidR="008E518C">
        <w:rPr>
          <w:rFonts w:eastAsia="Times New Roman" w:cstheme="minorHAnsi"/>
          <w:color w:val="000000"/>
          <w:sz w:val="24"/>
          <w:szCs w:val="24"/>
        </w:rPr>
        <w:t>Logan Burke, Alliance for Affordable Energy.</w:t>
      </w:r>
    </w:p>
    <w:p w14:paraId="4FE0C67B" w14:textId="2DAE0A1E" w:rsidR="004B4CED" w:rsidRPr="00517D97" w:rsidRDefault="00E06E3C" w:rsidP="00DB2ADA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groups’ </w:t>
      </w:r>
      <w:hyperlink r:id="rId7" w:history="1">
        <w:r w:rsidR="00DB2ADA" w:rsidRPr="00DB2ADA">
          <w:rPr>
            <w:rStyle w:val="Hyperlink"/>
            <w:rFonts w:eastAsia="Times New Roman" w:cstheme="minorHAnsi"/>
            <w:sz w:val="24"/>
            <w:szCs w:val="24"/>
          </w:rPr>
          <w:t>letter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points to the precedent of an independent management audit forced on </w:t>
      </w:r>
      <w:hyperlink r:id="rId8" w:history="1">
        <w:r w:rsidRPr="00E06E3C">
          <w:rPr>
            <w:rStyle w:val="Hyperlink"/>
            <w:rFonts w:eastAsia="Times New Roman" w:cstheme="minorHAnsi"/>
            <w:sz w:val="24"/>
            <w:szCs w:val="24"/>
          </w:rPr>
          <w:t>Hawaii’s utility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that identified $20M in cost savings and service improvements. Their </w:t>
      </w:r>
      <w:hyperlink r:id="rId9" w:history="1">
        <w:r w:rsidR="00DB2ADA" w:rsidRPr="00DB2ADA">
          <w:rPr>
            <w:rStyle w:val="Hyperlink"/>
            <w:rFonts w:eastAsia="Times New Roman" w:cstheme="minorHAnsi"/>
            <w:sz w:val="24"/>
            <w:szCs w:val="24"/>
          </w:rPr>
          <w:t>letter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outlined the scope of a management audit of Entergy that includes the following: </w:t>
      </w:r>
    </w:p>
    <w:p w14:paraId="7E8C9C33" w14:textId="0235DAFC" w:rsidR="004B4CED" w:rsidRPr="00DB2ADA" w:rsidRDefault="004B4CED" w:rsidP="00DB2ADA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rFonts w:eastAsia="Times New Roman" w:cstheme="minorHAnsi"/>
          <w:sz w:val="24"/>
          <w:szCs w:val="24"/>
        </w:rPr>
      </w:pPr>
      <w:r w:rsidRPr="00DB2ADA">
        <w:rPr>
          <w:rFonts w:eastAsia="Times New Roman" w:cstheme="minorHAnsi"/>
          <w:color w:val="000000"/>
          <w:sz w:val="24"/>
          <w:szCs w:val="24"/>
        </w:rPr>
        <w:t>Leadership and staffing roles, responsibilities</w:t>
      </w:r>
      <w:r w:rsidR="00733CCC" w:rsidRPr="00DB2ADA">
        <w:rPr>
          <w:rFonts w:eastAsia="Times New Roman" w:cstheme="minorHAnsi"/>
          <w:color w:val="000000"/>
          <w:sz w:val="24"/>
          <w:szCs w:val="24"/>
        </w:rPr>
        <w:t>,</w:t>
      </w:r>
      <w:r w:rsidRPr="00DB2ADA">
        <w:rPr>
          <w:rFonts w:eastAsia="Times New Roman" w:cstheme="minorHAnsi"/>
          <w:color w:val="000000"/>
          <w:sz w:val="24"/>
          <w:szCs w:val="24"/>
        </w:rPr>
        <w:t xml:space="preserve"> and requirements</w:t>
      </w:r>
    </w:p>
    <w:p w14:paraId="73515945" w14:textId="79D547C1" w:rsidR="004B4CED" w:rsidRPr="00DB2ADA" w:rsidRDefault="004B4CED" w:rsidP="00DB2ADA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DB2ADA">
        <w:rPr>
          <w:rFonts w:eastAsia="Times New Roman" w:cstheme="minorHAnsi"/>
          <w:color w:val="000000"/>
          <w:sz w:val="24"/>
          <w:szCs w:val="24"/>
        </w:rPr>
        <w:t>Organizational structure, decision-making processes, internal controls, and external relations of all kinds</w:t>
      </w:r>
    </w:p>
    <w:p w14:paraId="3E65B117" w14:textId="0E0E0AB1" w:rsidR="00B83BA8" w:rsidRPr="00DB2ADA" w:rsidRDefault="00B83BA8" w:rsidP="00DB2ADA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DB2ADA">
        <w:rPr>
          <w:rFonts w:eastAsia="Times New Roman" w:cstheme="minorHAnsi"/>
          <w:color w:val="000000"/>
          <w:sz w:val="24"/>
          <w:szCs w:val="24"/>
        </w:rPr>
        <w:t>Billing operations and verification method</w:t>
      </w:r>
    </w:p>
    <w:p w14:paraId="3B85ADEB" w14:textId="4B454A7B" w:rsidR="00B83BA8" w:rsidRPr="00DB2ADA" w:rsidRDefault="00B83BA8" w:rsidP="00DB2ADA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rFonts w:eastAsia="Times New Roman" w:cstheme="minorHAnsi"/>
          <w:sz w:val="24"/>
          <w:szCs w:val="24"/>
        </w:rPr>
      </w:pPr>
      <w:r w:rsidRPr="00DB2ADA">
        <w:rPr>
          <w:rFonts w:eastAsia="Times New Roman" w:cstheme="minorHAnsi"/>
          <w:color w:val="000000"/>
          <w:sz w:val="24"/>
          <w:szCs w:val="24"/>
        </w:rPr>
        <w:t>Emergency planning and response</w:t>
      </w:r>
    </w:p>
    <w:p w14:paraId="12DA98F1" w14:textId="0DF24C80" w:rsidR="004B4CED" w:rsidRPr="00DB2ADA" w:rsidRDefault="004B4CED" w:rsidP="00DB2ADA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rFonts w:eastAsia="Times New Roman" w:cstheme="minorHAnsi"/>
          <w:sz w:val="24"/>
          <w:szCs w:val="24"/>
        </w:rPr>
      </w:pPr>
      <w:r w:rsidRPr="00DB2ADA">
        <w:rPr>
          <w:rFonts w:eastAsia="Times New Roman" w:cstheme="minorHAnsi"/>
          <w:color w:val="000000"/>
          <w:sz w:val="24"/>
          <w:szCs w:val="24"/>
        </w:rPr>
        <w:t>Salary and compensation levels</w:t>
      </w:r>
    </w:p>
    <w:p w14:paraId="672A062D" w14:textId="2DA0F29F" w:rsidR="004B4CED" w:rsidRPr="00DB2ADA" w:rsidRDefault="004B4CED" w:rsidP="00DB2ADA">
      <w:pPr>
        <w:pStyle w:val="ListParagraph"/>
        <w:numPr>
          <w:ilvl w:val="0"/>
          <w:numId w:val="1"/>
        </w:numPr>
        <w:spacing w:after="120" w:line="240" w:lineRule="auto"/>
        <w:ind w:left="720"/>
        <w:rPr>
          <w:rFonts w:eastAsia="Times New Roman" w:cstheme="minorHAnsi"/>
          <w:sz w:val="24"/>
          <w:szCs w:val="24"/>
        </w:rPr>
      </w:pPr>
      <w:r w:rsidRPr="00DB2ADA">
        <w:rPr>
          <w:rFonts w:eastAsia="Times New Roman" w:cstheme="minorHAnsi"/>
          <w:color w:val="000000"/>
          <w:sz w:val="24"/>
          <w:szCs w:val="24"/>
        </w:rPr>
        <w:t xml:space="preserve">Corporate culture and capacity to address the critical issues </w:t>
      </w:r>
      <w:r w:rsidR="00CA2B62" w:rsidRPr="00DB2ADA">
        <w:rPr>
          <w:rFonts w:eastAsia="Times New Roman" w:cstheme="minorHAnsi"/>
          <w:color w:val="000000"/>
          <w:sz w:val="24"/>
          <w:szCs w:val="24"/>
        </w:rPr>
        <w:t>of</w:t>
      </w:r>
      <w:r w:rsidRPr="00DB2AD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33CCC" w:rsidRPr="00DB2ADA">
        <w:rPr>
          <w:rFonts w:eastAsia="Times New Roman" w:cstheme="minorHAnsi"/>
          <w:color w:val="000000"/>
          <w:sz w:val="24"/>
          <w:szCs w:val="24"/>
        </w:rPr>
        <w:t>climate</w:t>
      </w:r>
      <w:r w:rsidRPr="00DB2ADA">
        <w:rPr>
          <w:rFonts w:eastAsia="Times New Roman" w:cstheme="minorHAnsi"/>
          <w:color w:val="000000"/>
          <w:sz w:val="24"/>
          <w:szCs w:val="24"/>
        </w:rPr>
        <w:t xml:space="preserve"> change, a transition to a renewable energy system, advanced energy efficiency, and</w:t>
      </w:r>
      <w:r w:rsidR="002203DA" w:rsidRPr="00DB2AD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A2B62" w:rsidRPr="00DB2ADA">
        <w:rPr>
          <w:rFonts w:eastAsia="Times New Roman" w:cstheme="minorHAnsi"/>
          <w:color w:val="000000"/>
          <w:sz w:val="24"/>
          <w:szCs w:val="24"/>
        </w:rPr>
        <w:t xml:space="preserve">ensuring </w:t>
      </w:r>
      <w:r w:rsidRPr="00DB2ADA">
        <w:rPr>
          <w:rFonts w:eastAsia="Times New Roman" w:cstheme="minorHAnsi"/>
          <w:color w:val="000000"/>
          <w:sz w:val="24"/>
          <w:szCs w:val="24"/>
        </w:rPr>
        <w:t xml:space="preserve">energy </w:t>
      </w:r>
      <w:proofErr w:type="gramStart"/>
      <w:r w:rsidRPr="00DB2ADA">
        <w:rPr>
          <w:rFonts w:eastAsia="Times New Roman" w:cstheme="minorHAnsi"/>
          <w:color w:val="000000"/>
          <w:sz w:val="24"/>
          <w:szCs w:val="24"/>
        </w:rPr>
        <w:t>justice</w:t>
      </w:r>
      <w:proofErr w:type="gramEnd"/>
    </w:p>
    <w:p w14:paraId="53D881FF" w14:textId="09242378" w:rsidR="00517D97" w:rsidRDefault="003D5D18" w:rsidP="003D5D18">
      <w:pPr>
        <w:spacing w:after="12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More problems are surfacing at Entergy that add to the need for an independent management audit of the company. The </w:t>
      </w:r>
      <w:hyperlink r:id="rId10" w:history="1">
        <w:r>
          <w:rPr>
            <w:rStyle w:val="Hyperlink"/>
            <w:rFonts w:eastAsia="Times New Roman" w:cstheme="minorHAnsi"/>
            <w:sz w:val="24"/>
            <w:szCs w:val="24"/>
          </w:rPr>
          <w:t>agenda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of the Council Utility Committee meeting tomorrow </w:t>
      </w:r>
      <w:r w:rsidR="00E06E3C">
        <w:rPr>
          <w:rFonts w:eastAsia="Times New Roman" w:cstheme="minorHAnsi"/>
          <w:color w:val="000000"/>
          <w:sz w:val="24"/>
          <w:szCs w:val="24"/>
        </w:rPr>
        <w:t>includes Entergy’s</w:t>
      </w:r>
      <w:r>
        <w:rPr>
          <w:rFonts w:eastAsia="Times New Roman" w:cstheme="minorHAnsi"/>
          <w:color w:val="000000"/>
          <w:sz w:val="24"/>
          <w:szCs w:val="24"/>
        </w:rPr>
        <w:t xml:space="preserve"> failed</w:t>
      </w:r>
      <w:r w:rsidR="00E06E3C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="00E06E3C">
        <w:rPr>
          <w:rFonts w:eastAsia="Times New Roman" w:cstheme="minorHAnsi"/>
          <w:color w:val="000000"/>
          <w:sz w:val="24"/>
          <w:szCs w:val="24"/>
        </w:rPr>
        <w:t xml:space="preserve">cybersecurity </w:t>
      </w:r>
      <w:r>
        <w:rPr>
          <w:rFonts w:eastAsia="Times New Roman" w:cstheme="minorHAnsi"/>
          <w:color w:val="000000"/>
          <w:sz w:val="24"/>
          <w:szCs w:val="24"/>
        </w:rPr>
        <w:t xml:space="preserve">involving the use of </w:t>
      </w:r>
      <w:r w:rsidR="00CA2B62">
        <w:rPr>
          <w:rFonts w:eastAsia="Times New Roman" w:cstheme="minorHAnsi"/>
          <w:color w:val="000000"/>
          <w:sz w:val="24"/>
          <w:szCs w:val="24"/>
        </w:rPr>
        <w:t>Entergy account information</w:t>
      </w:r>
      <w:r>
        <w:rPr>
          <w:rFonts w:eastAsia="Times New Roman" w:cstheme="minorHAnsi"/>
          <w:color w:val="000000"/>
          <w:sz w:val="24"/>
          <w:szCs w:val="24"/>
        </w:rPr>
        <w:t xml:space="preserve"> by criminals</w:t>
      </w:r>
      <w:r w:rsidR="00CA2B62">
        <w:rPr>
          <w:rFonts w:eastAsia="Times New Roman" w:cstheme="minorHAnsi"/>
          <w:color w:val="000000"/>
          <w:sz w:val="24"/>
          <w:szCs w:val="24"/>
        </w:rPr>
        <w:t xml:space="preserve"> to scam customers. </w:t>
      </w:r>
      <w:r w:rsidR="00F95FD7" w:rsidRPr="004B4CED">
        <w:rPr>
          <w:rFonts w:eastAsia="Times New Roman" w:cstheme="minorHAnsi"/>
          <w:color w:val="000000"/>
          <w:sz w:val="24"/>
          <w:szCs w:val="24"/>
        </w:rPr>
        <w:t xml:space="preserve">Also on the </w:t>
      </w:r>
      <w:hyperlink r:id="rId11" w:history="1">
        <w:r w:rsidR="00E014B2">
          <w:rPr>
            <w:rStyle w:val="Hyperlink"/>
            <w:rFonts w:eastAsia="Times New Roman" w:cstheme="minorHAnsi"/>
            <w:sz w:val="24"/>
            <w:szCs w:val="24"/>
          </w:rPr>
          <w:t>agenda</w:t>
        </w:r>
      </w:hyperlink>
      <w:r w:rsidR="00F95FD7" w:rsidRPr="004B4CED">
        <w:rPr>
          <w:rFonts w:eastAsia="Times New Roman" w:cstheme="minorHAnsi"/>
          <w:color w:val="000000"/>
          <w:sz w:val="24"/>
          <w:szCs w:val="24"/>
        </w:rPr>
        <w:t xml:space="preserve"> is </w:t>
      </w:r>
      <w:r w:rsidR="00BA6137" w:rsidRPr="004B4CED">
        <w:rPr>
          <w:rFonts w:eastAsia="Times New Roman" w:cstheme="minorHAnsi"/>
          <w:color w:val="000000"/>
          <w:sz w:val="24"/>
          <w:szCs w:val="24"/>
        </w:rPr>
        <w:t>new information that</w:t>
      </w:r>
      <w:r w:rsidR="0066084A" w:rsidRPr="004B4CE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95FD7" w:rsidRPr="004B4CED">
        <w:rPr>
          <w:rFonts w:eastAsia="Times New Roman" w:cstheme="minorHAnsi"/>
          <w:color w:val="000000"/>
          <w:sz w:val="24"/>
          <w:szCs w:val="24"/>
        </w:rPr>
        <w:t>E</w:t>
      </w:r>
      <w:r w:rsidR="0066084A" w:rsidRPr="004B4CED">
        <w:rPr>
          <w:rFonts w:eastAsia="Times New Roman" w:cstheme="minorHAnsi"/>
          <w:color w:val="000000"/>
          <w:sz w:val="24"/>
          <w:szCs w:val="24"/>
        </w:rPr>
        <w:t xml:space="preserve">ntergy </w:t>
      </w:r>
      <w:r w:rsidR="00F95FD7" w:rsidRPr="004B4CED">
        <w:rPr>
          <w:rFonts w:eastAsia="Times New Roman" w:cstheme="minorHAnsi"/>
          <w:color w:val="000000"/>
          <w:sz w:val="24"/>
          <w:szCs w:val="24"/>
        </w:rPr>
        <w:t>shut off four times more power than needed</w:t>
      </w:r>
      <w:r w:rsidR="008E518C">
        <w:rPr>
          <w:rFonts w:eastAsia="Times New Roman" w:cstheme="minorHAnsi"/>
          <w:color w:val="000000"/>
          <w:sz w:val="24"/>
          <w:szCs w:val="24"/>
        </w:rPr>
        <w:t xml:space="preserve"> on Mardi Gras night</w:t>
      </w:r>
      <w:r w:rsidR="00F95FD7" w:rsidRPr="004B4CED">
        <w:rPr>
          <w:rFonts w:eastAsia="Times New Roman" w:cstheme="minorHAnsi"/>
          <w:color w:val="000000"/>
          <w:sz w:val="24"/>
          <w:szCs w:val="24"/>
        </w:rPr>
        <w:t xml:space="preserve">, which is higher than what company executives told Councilmembers at </w:t>
      </w:r>
      <w:r>
        <w:rPr>
          <w:rFonts w:eastAsia="Times New Roman" w:cstheme="minorHAnsi"/>
          <w:color w:val="000000"/>
          <w:sz w:val="24"/>
          <w:szCs w:val="24"/>
        </w:rPr>
        <w:t>a previous</w:t>
      </w:r>
      <w:r w:rsidR="00F95FD7" w:rsidRPr="004B4CED">
        <w:rPr>
          <w:rFonts w:eastAsia="Times New Roman" w:cstheme="minorHAnsi"/>
          <w:color w:val="000000"/>
          <w:sz w:val="24"/>
          <w:szCs w:val="24"/>
        </w:rPr>
        <w:t xml:space="preserve"> meeting</w:t>
      </w:r>
      <w:r w:rsidR="00306533" w:rsidRPr="004B4CED">
        <w:rPr>
          <w:rFonts w:eastAsia="Times New Roman" w:cstheme="minorHAnsi"/>
          <w:color w:val="000000"/>
          <w:sz w:val="24"/>
          <w:szCs w:val="24"/>
        </w:rPr>
        <w:t>.</w:t>
      </w:r>
    </w:p>
    <w:p w14:paraId="1BE3FACF" w14:textId="77777777" w:rsidR="00CA2B62" w:rsidRDefault="00CA2B62" w:rsidP="003D5D18">
      <w:pPr>
        <w:spacing w:after="120" w:line="240" w:lineRule="auto"/>
        <w:contextualSpacing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4A8EFD96" w14:textId="6C65958E" w:rsidR="002A359A" w:rsidRPr="004B4CED" w:rsidRDefault="00CA2B62" w:rsidP="003D5D18">
      <w:pPr>
        <w:spacing w:after="120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###</w:t>
      </w:r>
    </w:p>
    <w:sectPr w:rsidR="002A359A" w:rsidRPr="004B4CED" w:rsidSect="00CA2B6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52539"/>
    <w:multiLevelType w:val="hybridMultilevel"/>
    <w:tmpl w:val="4E5A5E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D1E4F"/>
    <w:multiLevelType w:val="hybridMultilevel"/>
    <w:tmpl w:val="FFE6CE98"/>
    <w:lvl w:ilvl="0" w:tplc="58E01D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5C"/>
    <w:rsid w:val="00207467"/>
    <w:rsid w:val="002203DA"/>
    <w:rsid w:val="00220906"/>
    <w:rsid w:val="002341F4"/>
    <w:rsid w:val="002A359A"/>
    <w:rsid w:val="00306533"/>
    <w:rsid w:val="003D5D18"/>
    <w:rsid w:val="004B4CED"/>
    <w:rsid w:val="004E0CA8"/>
    <w:rsid w:val="00517D97"/>
    <w:rsid w:val="0066084A"/>
    <w:rsid w:val="00733CCC"/>
    <w:rsid w:val="007E3509"/>
    <w:rsid w:val="007F1126"/>
    <w:rsid w:val="007F249E"/>
    <w:rsid w:val="008057F5"/>
    <w:rsid w:val="0086702E"/>
    <w:rsid w:val="008C4D77"/>
    <w:rsid w:val="008E518C"/>
    <w:rsid w:val="00961EAB"/>
    <w:rsid w:val="00B2505C"/>
    <w:rsid w:val="00B74127"/>
    <w:rsid w:val="00B83BA8"/>
    <w:rsid w:val="00BA6137"/>
    <w:rsid w:val="00CA2B62"/>
    <w:rsid w:val="00DB2ADA"/>
    <w:rsid w:val="00E014B2"/>
    <w:rsid w:val="00E06E3C"/>
    <w:rsid w:val="00EE2A0B"/>
    <w:rsid w:val="00F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9ADC"/>
  <w15:chartTrackingRefBased/>
  <w15:docId w15:val="{BCE9F230-2EDE-43FC-8D8C-0031D50B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3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C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ilitydive.com/news/hawaii-regulators-audit-heco-management-as-utility-targets-oahu-rate-increa/56681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fno.org/uploads/1/0/5/6/105637723/2021_03_15_efno_letter_to_council_re._bills___outages_signe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no.org/uploads/1/0/5/6/105637723/2021_03_15_efno_letter_to_council_re._bills___outages_signed.pdf" TargetMode="External"/><Relationship Id="rId11" Type="http://schemas.openxmlformats.org/officeDocument/2006/relationships/hyperlink" Target="https://cityofno.granicus.com/GeneratedAgendaViewer.php?view_id=42&amp;event_id=23170" TargetMode="External"/><Relationship Id="rId5" Type="http://schemas.openxmlformats.org/officeDocument/2006/relationships/hyperlink" Target="https://www.efno.org/uploads/1/0/5/6/105637723/2021_03_15_efno_letter_to_council_re._bills___outages_signed.pdf" TargetMode="External"/><Relationship Id="rId10" Type="http://schemas.openxmlformats.org/officeDocument/2006/relationships/hyperlink" Target="https://cityofno.granicus.com/GeneratedAgendaViewer.php?view_id=42&amp;event_id=23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fno.org/uploads/1/0/5/6/105637723/2021_03_15_efno_letter_to_council_re._bills___outages_sign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Harden</dc:creator>
  <cp:keywords/>
  <dc:description/>
  <cp:lastModifiedBy>Monique Harden</cp:lastModifiedBy>
  <cp:revision>3</cp:revision>
  <dcterms:created xsi:type="dcterms:W3CDTF">2021-03-15T18:17:00Z</dcterms:created>
  <dcterms:modified xsi:type="dcterms:W3CDTF">2021-03-15T18:25:00Z</dcterms:modified>
</cp:coreProperties>
</file>